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是汉字中非常常见的一个字，它在句子中常用来表达相似、类似的意思。通过巧妙地使用“像”字，我们可以使句子更加生动形象。本文将探讨如何利用“像”字造句，并提供一些仿写的例子，以帮助大家更好地理解和运用这个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“像”字在句子中的基本用法是用来比喻或描绘事物之间的相似性。例如，“她的笑容像阳光一样温暖。”在这个句子中，“像”字用于将“她的笑容”和“阳光”进行比较，以突出笑容的温暖特质。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仿写“像”字的句子，可以从以下几个方面入手：明确要比较的两者；找到一个形象的比喻，使比较更为生动。比如，原句“他的声音像雷鸣一样响亮。”可以仿写成“她的眼睛像星星一样闪烁。”这两个句子都通过“像”字使得比喻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更多仿写例子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以下是一些用“像”字造句的例子，供大家参考：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“这个城市的夜景像一幅美丽的画卷。”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“他的动作像风一样迅速。”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“她的心情像晴天一样明朗。”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这些例子展示了“像”字在不同情境下的灵活使用。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通过以上讨论，我们可以看到“像”字在造句中的重要作用。它不仅能够帮助我们更好地表达事物之间的相似性，还能使语言更加生动形象。希望大家在日常写作中，能够运用这些技巧，使句子更加丰富有趣。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0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