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像一样造句大全（二年级像造句子的内容）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一个重要的基础技能。通过练习造句，孩子们不仅可以提升语言表达能力，还能够加深对语法的理解。今天，我们将深入探讨一些常用的“像”字造句的方法，帮助二年级的学生更好地掌握这个知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描述相似的事物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造句时，“像”字常用于描述两者之间的相似之处。例如：她的笑容像阳光一样温暖。这句话通过“像”字，把笑容和阳光之间的相似性表达出来，使得描述更加生动具体。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比喻和类比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在比喻句中，“像”字可以用来进行类比。例如：这只小猫像一团棉花，既柔软又可爱。在这个句子里，“像”帮助将小猫与棉花进行对比，使得描写更加形象生动。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表达感受和比较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通过“像”字，我们可以更好地表达感受。例如：这道数学题像一座小山，让我感到很难攀登。这个句子通过类比，表达了数学题的难度，让读者能够感受到解题的挑战。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强调特点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使用“像”字还可以用来强调事物的特点。例如：那位老师像一位亲切的朋友，总是耐心地解答我们的问题。这里的“像”字用来突出老师的亲切，让描述更具亲和力。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创造生动的比喻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生动的比喻能够帮助孩子们更好地理解抽象概念。例如：雨后的天空像被洗净了一样，特别清澈。这个句子通过“像”字，创造了一个生动的比喻，让人对雨后天空的清澈感有了更具体的想象。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使用“像”字的注意事项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在使用“像”字造句时，注意要使比喻自然贴切。过于生硬或不符合实际的比喻可能会让句子显得不自然。例如，不要说“这本书像一只猫”，因为书和猫之间没有明显的相似之处。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通过以上几个方面的练习，相信二年级的学生能够更好地掌握“像”字的使用方法，并在写作中灵活运用这些句型。不断的练习和应用，将帮助他们在语文学习中取得更大的进步。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3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