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DE14" w14:textId="77777777" w:rsidR="00F80201" w:rsidRDefault="00F80201">
      <w:pPr>
        <w:rPr>
          <w:rFonts w:hint="eastAsia"/>
        </w:rPr>
      </w:pPr>
      <w:r>
        <w:rPr>
          <w:rFonts w:hint="eastAsia"/>
        </w:rPr>
        <w:t>水立方</w:t>
      </w:r>
    </w:p>
    <w:p w14:paraId="0C1ADF27" w14:textId="77777777" w:rsidR="00F80201" w:rsidRDefault="00F80201">
      <w:pPr>
        <w:rPr>
          <w:rFonts w:hint="eastAsia"/>
        </w:rPr>
      </w:pPr>
      <w:r>
        <w:rPr>
          <w:rFonts w:hint="eastAsia"/>
        </w:rPr>
        <w:t>水立方（Water Cube），正式名称为国家游泳中心，位于中国北京奥林匹克公园内，是2008年夏季奥运会和残奥会的主要水上运动场馆之一。它不仅是奥运期间的明星建筑，更成为了一个象征现代中国的标志性建筑。这座独特的建筑物以其创新的设计、环保的理念以及多功能用途而闻名。</w:t>
      </w:r>
    </w:p>
    <w:p w14:paraId="68127AB3" w14:textId="77777777" w:rsidR="00F80201" w:rsidRDefault="00F80201">
      <w:pPr>
        <w:rPr>
          <w:rFonts w:hint="eastAsia"/>
        </w:rPr>
      </w:pPr>
    </w:p>
    <w:p w14:paraId="4176257D" w14:textId="77777777" w:rsidR="00F80201" w:rsidRDefault="00F80201">
      <w:pPr>
        <w:rPr>
          <w:rFonts w:hint="eastAsia"/>
        </w:rPr>
      </w:pPr>
      <w:r>
        <w:rPr>
          <w:rFonts w:hint="eastAsia"/>
        </w:rPr>
        <w:t>设计灵感与结构</w:t>
      </w:r>
    </w:p>
    <w:p w14:paraId="6E1D6864" w14:textId="77777777" w:rsidR="00F80201" w:rsidRDefault="00F80201">
      <w:pPr>
        <w:rPr>
          <w:rFonts w:hint="eastAsia"/>
        </w:rPr>
      </w:pPr>
      <w:r>
        <w:rPr>
          <w:rFonts w:hint="eastAsia"/>
        </w:rPr>
        <w:t>水立方的设计灵感来源于泡沫结构，这种自然界中常见的形态被建筑师们巧妙地转化为建筑语言。其外部覆盖着一层透明的ETFE膜，这是一种轻质且耐用的塑料材料，不仅赋予了建筑梦幻般的视觉效果，而且在节能方面表现出色。这种材料能够有效地减少热量损失，并允许自然光进入室内，从而降低了能源消耗。ETFE膜还具有自清洁功能，雨水可以轻松地冲刷掉灰尘和污垢。</w:t>
      </w:r>
    </w:p>
    <w:p w14:paraId="5E058D90" w14:textId="77777777" w:rsidR="00F80201" w:rsidRDefault="00F80201">
      <w:pPr>
        <w:rPr>
          <w:rFonts w:hint="eastAsia"/>
        </w:rPr>
      </w:pPr>
    </w:p>
    <w:p w14:paraId="34E9ABF9" w14:textId="77777777" w:rsidR="00F80201" w:rsidRDefault="00F80201">
      <w:pPr>
        <w:rPr>
          <w:rFonts w:hint="eastAsia"/>
        </w:rPr>
      </w:pPr>
      <w:r>
        <w:rPr>
          <w:rFonts w:hint="eastAsia"/>
        </w:rPr>
        <w:t>内部设施</w:t>
      </w:r>
    </w:p>
    <w:p w14:paraId="1282F770" w14:textId="77777777" w:rsidR="00F80201" w:rsidRDefault="00F80201">
      <w:pPr>
        <w:rPr>
          <w:rFonts w:hint="eastAsia"/>
        </w:rPr>
      </w:pPr>
      <w:r>
        <w:rPr>
          <w:rFonts w:hint="eastAsia"/>
        </w:rPr>
        <w:t>作为一座现代化的体育场馆，水立方内部配备了最先进的游泳池和其他水上运动设施。这里设有标准尺寸的比赛泳池、跳水池及热身池等，满足了国际赛事的需求。场馆内还有观众席位，可容纳约17,000名观众观看比赛。奥运会后，水立方经过改造升级，增加了更多的公共空间和服务设施，如儿童游乐区、餐厅、咖啡厅等，使之成为一个集休闲娱乐于一体的综合场所。</w:t>
      </w:r>
    </w:p>
    <w:p w14:paraId="5AF7EE8B" w14:textId="77777777" w:rsidR="00F80201" w:rsidRDefault="00F80201">
      <w:pPr>
        <w:rPr>
          <w:rFonts w:hint="eastAsia"/>
        </w:rPr>
      </w:pPr>
    </w:p>
    <w:p w14:paraId="0310604F" w14:textId="77777777" w:rsidR="00F80201" w:rsidRDefault="00F80201">
      <w:pPr>
        <w:rPr>
          <w:rFonts w:hint="eastAsia"/>
        </w:rPr>
      </w:pPr>
      <w:r>
        <w:rPr>
          <w:rFonts w:hint="eastAsia"/>
        </w:rPr>
        <w:t>赛后利用与发展</w:t>
      </w:r>
    </w:p>
    <w:p w14:paraId="094FD3C8" w14:textId="77777777" w:rsidR="00F80201" w:rsidRDefault="00F80201">
      <w:pPr>
        <w:rPr>
          <w:rFonts w:hint="eastAsia"/>
        </w:rPr>
      </w:pPr>
      <w:r>
        <w:rPr>
          <w:rFonts w:hint="eastAsia"/>
        </w:rPr>
        <w:t>2008年奥运会之后，如何持续运营并最大化发挥水立方的价值成为了重要的课题。幸运的是，这座建筑很快找到了新的定位——成为全年无休的市民健身和文化交流平台。除了继续举办高水平的国内外游泳赛事外，水立方还定期开展各种公益活动、艺术展览、音乐会等活动，吸引了大量游客前来参观体验。更重要的是，它已经成为推广全民健身理念的重要基地之一，鼓励更多人参与到游泳这项健康的运动中来。</w:t>
      </w:r>
    </w:p>
    <w:p w14:paraId="791E2193" w14:textId="77777777" w:rsidR="00F80201" w:rsidRDefault="00F80201">
      <w:pPr>
        <w:rPr>
          <w:rFonts w:hint="eastAsia"/>
        </w:rPr>
      </w:pPr>
    </w:p>
    <w:p w14:paraId="1E6B5163" w14:textId="77777777" w:rsidR="00F80201" w:rsidRDefault="00F80201">
      <w:pPr>
        <w:rPr>
          <w:rFonts w:hint="eastAsia"/>
        </w:rPr>
      </w:pPr>
      <w:r>
        <w:rPr>
          <w:rFonts w:hint="eastAsia"/>
        </w:rPr>
        <w:t>绿色理念与可持续发展</w:t>
      </w:r>
    </w:p>
    <w:p w14:paraId="631902FF" w14:textId="77777777" w:rsidR="00F80201" w:rsidRDefault="00F80201">
      <w:pPr>
        <w:rPr>
          <w:rFonts w:hint="eastAsia"/>
        </w:rPr>
      </w:pPr>
      <w:r>
        <w:rPr>
          <w:rFonts w:hint="eastAsia"/>
        </w:rPr>
        <w:t>从规划之初，水立方就秉持着绿色环保的原则进行建设。除了采用高效的建筑材料和技术外，该建筑还在水资源管理和能源利用方面采取了一系列措施。例如，通过收集雨水用于灌溉和补充游泳池水量；安装太阳能热水系统为淋浴间提供热水；利用地源热泵技术实现冬季供暖和夏季制冷等功能。这些举措不仅降低了运行成本，也为其他大型公共建筑提供了宝贵的参考经验。</w:t>
      </w:r>
    </w:p>
    <w:p w14:paraId="57251997" w14:textId="77777777" w:rsidR="00F80201" w:rsidRDefault="00F80201">
      <w:pPr>
        <w:rPr>
          <w:rFonts w:hint="eastAsia"/>
        </w:rPr>
      </w:pPr>
    </w:p>
    <w:p w14:paraId="341DD5EB" w14:textId="77777777" w:rsidR="00F80201" w:rsidRDefault="00F80201">
      <w:pPr>
        <w:rPr>
          <w:rFonts w:hint="eastAsia"/>
        </w:rPr>
      </w:pPr>
      <w:r>
        <w:rPr>
          <w:rFonts w:hint="eastAsia"/>
        </w:rPr>
        <w:t>最后的总结</w:t>
      </w:r>
    </w:p>
    <w:p w14:paraId="7BFA850F" w14:textId="77777777" w:rsidR="00F80201" w:rsidRDefault="00F80201">
      <w:pPr>
        <w:rPr>
          <w:rFonts w:hint="eastAsia"/>
        </w:rPr>
      </w:pPr>
      <w:r>
        <w:rPr>
          <w:rFonts w:hint="eastAsia"/>
        </w:rPr>
        <w:t>水立方不仅仅是一座成功的奥运场馆，更是中国乃至全世界建筑设计领域的一个里程碑。它见证了中国城市化进程中的巨大变迁，承载着无数人的梦想与回忆。未来，随着科技的进步和社会的发展，相信水立方将继续书写属于自己的辉煌篇章。</w:t>
      </w:r>
    </w:p>
    <w:p w14:paraId="3AEA1D09" w14:textId="77777777" w:rsidR="00F80201" w:rsidRDefault="00F80201">
      <w:pPr>
        <w:rPr>
          <w:rFonts w:hint="eastAsia"/>
        </w:rPr>
      </w:pPr>
    </w:p>
    <w:p w14:paraId="45648299" w14:textId="77777777" w:rsidR="00F80201" w:rsidRDefault="00F80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223EC" w14:textId="4268B13E" w:rsidR="00F51F21" w:rsidRDefault="00F51F21"/>
    <w:sectPr w:rsidR="00F51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21"/>
    <w:rsid w:val="00866415"/>
    <w:rsid w:val="00F51F21"/>
    <w:rsid w:val="00F8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C1269-8BAA-4068-A65F-20B4CE81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1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1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1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1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1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1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1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1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1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1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1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1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1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1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1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1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1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1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1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1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1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1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1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1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1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1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1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